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9C9073" w14:textId="77777777" w:rsidR="00B75321" w:rsidRDefault="00B75321" w:rsidP="00B75321">
      <w:pPr>
        <w:spacing w:line="480" w:lineRule="auto"/>
        <w:jc w:val="center"/>
        <w:rPr>
          <w:rFonts w:ascii="Times New Roman" w:hAnsi="Times New Roman" w:cs="Times New Roman"/>
          <w:sz w:val="24"/>
          <w:szCs w:val="24"/>
        </w:rPr>
      </w:pPr>
    </w:p>
    <w:p w14:paraId="568E959A" w14:textId="77777777" w:rsidR="00B75321" w:rsidRDefault="00B75321" w:rsidP="00B75321">
      <w:pPr>
        <w:spacing w:line="480" w:lineRule="auto"/>
        <w:jc w:val="center"/>
        <w:rPr>
          <w:rFonts w:ascii="Times New Roman" w:hAnsi="Times New Roman" w:cs="Times New Roman"/>
          <w:sz w:val="24"/>
          <w:szCs w:val="24"/>
        </w:rPr>
      </w:pPr>
    </w:p>
    <w:p w14:paraId="3381EDDD" w14:textId="77777777" w:rsidR="00B75321" w:rsidRDefault="00B75321" w:rsidP="00B75321">
      <w:pPr>
        <w:spacing w:line="480" w:lineRule="auto"/>
        <w:jc w:val="center"/>
        <w:rPr>
          <w:rFonts w:ascii="Times New Roman" w:hAnsi="Times New Roman" w:cs="Times New Roman"/>
          <w:sz w:val="24"/>
          <w:szCs w:val="24"/>
        </w:rPr>
      </w:pPr>
    </w:p>
    <w:p w14:paraId="79E7B474" w14:textId="77777777" w:rsidR="00B75321" w:rsidRDefault="00B75321" w:rsidP="00B75321">
      <w:pPr>
        <w:spacing w:line="480" w:lineRule="auto"/>
        <w:jc w:val="center"/>
        <w:rPr>
          <w:rFonts w:ascii="Times New Roman" w:hAnsi="Times New Roman" w:cs="Times New Roman"/>
          <w:sz w:val="24"/>
          <w:szCs w:val="24"/>
        </w:rPr>
      </w:pPr>
    </w:p>
    <w:p w14:paraId="07E90E5A" w14:textId="1A8EF8B3" w:rsidR="003D16A1" w:rsidRPr="00B75321" w:rsidRDefault="00E5226E" w:rsidP="00B75321">
      <w:pPr>
        <w:spacing w:line="480" w:lineRule="auto"/>
        <w:jc w:val="center"/>
        <w:rPr>
          <w:rFonts w:ascii="Times New Roman" w:hAnsi="Times New Roman" w:cs="Times New Roman"/>
          <w:sz w:val="24"/>
          <w:szCs w:val="24"/>
        </w:rPr>
      </w:pPr>
      <w:r w:rsidRPr="00B75321">
        <w:rPr>
          <w:rFonts w:ascii="Times New Roman" w:hAnsi="Times New Roman" w:cs="Times New Roman"/>
          <w:sz w:val="24"/>
          <w:szCs w:val="24"/>
        </w:rPr>
        <w:t>The Political and Cultural Economy of Late Sports Capitalism</w:t>
      </w:r>
    </w:p>
    <w:p w14:paraId="45D02DA3" w14:textId="55A5D342" w:rsidR="00B75321" w:rsidRPr="00B75321" w:rsidRDefault="00B75321" w:rsidP="00B75321">
      <w:pPr>
        <w:spacing w:line="480" w:lineRule="auto"/>
        <w:jc w:val="center"/>
        <w:rPr>
          <w:rFonts w:ascii="Times New Roman" w:hAnsi="Times New Roman" w:cs="Times New Roman"/>
          <w:sz w:val="24"/>
          <w:szCs w:val="24"/>
        </w:rPr>
      </w:pPr>
      <w:r w:rsidRPr="00B75321">
        <w:rPr>
          <w:rFonts w:ascii="Times New Roman" w:hAnsi="Times New Roman" w:cs="Times New Roman"/>
          <w:sz w:val="24"/>
          <w:szCs w:val="24"/>
        </w:rPr>
        <w:t>[Name]</w:t>
      </w:r>
    </w:p>
    <w:p w14:paraId="1BF604A7" w14:textId="3D95BD30" w:rsidR="00B75321" w:rsidRPr="00B75321" w:rsidRDefault="00B75321" w:rsidP="00B75321">
      <w:pPr>
        <w:spacing w:line="480" w:lineRule="auto"/>
        <w:jc w:val="center"/>
        <w:rPr>
          <w:rFonts w:ascii="Times New Roman" w:hAnsi="Times New Roman" w:cs="Times New Roman"/>
          <w:sz w:val="24"/>
          <w:szCs w:val="24"/>
        </w:rPr>
      </w:pPr>
      <w:r w:rsidRPr="00B75321">
        <w:rPr>
          <w:rFonts w:ascii="Times New Roman" w:hAnsi="Times New Roman" w:cs="Times New Roman"/>
          <w:sz w:val="24"/>
          <w:szCs w:val="24"/>
        </w:rPr>
        <w:t>[Institution affiliation]</w:t>
      </w:r>
    </w:p>
    <w:p w14:paraId="2A90B03B" w14:textId="11EAC293" w:rsidR="00B75321" w:rsidRPr="00B75321" w:rsidRDefault="00B75321" w:rsidP="00B75321">
      <w:pPr>
        <w:spacing w:line="480" w:lineRule="auto"/>
        <w:jc w:val="center"/>
        <w:rPr>
          <w:rFonts w:ascii="Times New Roman" w:hAnsi="Times New Roman" w:cs="Times New Roman"/>
          <w:sz w:val="24"/>
          <w:szCs w:val="24"/>
        </w:rPr>
      </w:pPr>
      <w:r w:rsidRPr="00B75321">
        <w:rPr>
          <w:rFonts w:ascii="Times New Roman" w:hAnsi="Times New Roman" w:cs="Times New Roman"/>
          <w:sz w:val="24"/>
          <w:szCs w:val="24"/>
        </w:rPr>
        <w:t>[Course]</w:t>
      </w:r>
    </w:p>
    <w:p w14:paraId="0F3E7AC4" w14:textId="56E8B55F" w:rsidR="00B75321" w:rsidRPr="00B75321" w:rsidRDefault="00B75321" w:rsidP="00B75321">
      <w:pPr>
        <w:spacing w:line="480" w:lineRule="auto"/>
        <w:jc w:val="center"/>
        <w:rPr>
          <w:rFonts w:ascii="Times New Roman" w:hAnsi="Times New Roman" w:cs="Times New Roman"/>
          <w:sz w:val="24"/>
          <w:szCs w:val="24"/>
        </w:rPr>
      </w:pPr>
      <w:r w:rsidRPr="00B75321">
        <w:rPr>
          <w:rFonts w:ascii="Times New Roman" w:hAnsi="Times New Roman" w:cs="Times New Roman"/>
          <w:sz w:val="24"/>
          <w:szCs w:val="24"/>
        </w:rPr>
        <w:t>[Date]</w:t>
      </w:r>
    </w:p>
    <w:p w14:paraId="0A8B6F34" w14:textId="77777777" w:rsidR="00B75321" w:rsidRDefault="00B75321" w:rsidP="00B75321">
      <w:pPr>
        <w:spacing w:line="480" w:lineRule="auto"/>
        <w:rPr>
          <w:rFonts w:ascii="Times New Roman" w:hAnsi="Times New Roman" w:cs="Times New Roman"/>
          <w:sz w:val="24"/>
          <w:szCs w:val="24"/>
        </w:rPr>
      </w:pPr>
    </w:p>
    <w:p w14:paraId="042F8606" w14:textId="77777777" w:rsidR="00B75321" w:rsidRDefault="00B75321" w:rsidP="00B75321">
      <w:pPr>
        <w:spacing w:line="480" w:lineRule="auto"/>
        <w:rPr>
          <w:rFonts w:ascii="Times New Roman" w:hAnsi="Times New Roman" w:cs="Times New Roman"/>
          <w:sz w:val="24"/>
          <w:szCs w:val="24"/>
        </w:rPr>
      </w:pPr>
    </w:p>
    <w:p w14:paraId="4EA01778" w14:textId="77777777" w:rsidR="00B75321" w:rsidRDefault="00B75321" w:rsidP="00B75321">
      <w:pPr>
        <w:spacing w:line="480" w:lineRule="auto"/>
        <w:rPr>
          <w:rFonts w:ascii="Times New Roman" w:hAnsi="Times New Roman" w:cs="Times New Roman"/>
          <w:sz w:val="24"/>
          <w:szCs w:val="24"/>
        </w:rPr>
      </w:pPr>
    </w:p>
    <w:p w14:paraId="1DB30E79" w14:textId="77777777" w:rsidR="00B75321" w:rsidRDefault="00B75321" w:rsidP="00B75321">
      <w:pPr>
        <w:spacing w:line="480" w:lineRule="auto"/>
        <w:rPr>
          <w:rFonts w:ascii="Times New Roman" w:hAnsi="Times New Roman" w:cs="Times New Roman"/>
          <w:sz w:val="24"/>
          <w:szCs w:val="24"/>
        </w:rPr>
      </w:pPr>
    </w:p>
    <w:p w14:paraId="01D46538" w14:textId="77777777" w:rsidR="00B75321" w:rsidRDefault="00B75321" w:rsidP="00B75321">
      <w:pPr>
        <w:spacing w:line="480" w:lineRule="auto"/>
        <w:rPr>
          <w:rFonts w:ascii="Times New Roman" w:hAnsi="Times New Roman" w:cs="Times New Roman"/>
          <w:sz w:val="24"/>
          <w:szCs w:val="24"/>
        </w:rPr>
      </w:pPr>
    </w:p>
    <w:p w14:paraId="2C5A748D" w14:textId="77777777" w:rsidR="00B75321" w:rsidRDefault="00B75321" w:rsidP="00B75321">
      <w:pPr>
        <w:spacing w:line="480" w:lineRule="auto"/>
        <w:rPr>
          <w:rFonts w:ascii="Times New Roman" w:hAnsi="Times New Roman" w:cs="Times New Roman"/>
          <w:sz w:val="24"/>
          <w:szCs w:val="24"/>
        </w:rPr>
      </w:pPr>
    </w:p>
    <w:p w14:paraId="26CE6BF2" w14:textId="77777777" w:rsidR="00B75321" w:rsidRDefault="00B75321" w:rsidP="00B75321">
      <w:pPr>
        <w:spacing w:line="480" w:lineRule="auto"/>
        <w:rPr>
          <w:rFonts w:ascii="Times New Roman" w:hAnsi="Times New Roman" w:cs="Times New Roman"/>
          <w:sz w:val="24"/>
          <w:szCs w:val="24"/>
        </w:rPr>
      </w:pPr>
    </w:p>
    <w:p w14:paraId="75720B89" w14:textId="77777777" w:rsidR="00B75321" w:rsidRDefault="00B75321" w:rsidP="00B75321">
      <w:pPr>
        <w:spacing w:line="480" w:lineRule="auto"/>
        <w:rPr>
          <w:rFonts w:ascii="Times New Roman" w:hAnsi="Times New Roman" w:cs="Times New Roman"/>
          <w:sz w:val="24"/>
          <w:szCs w:val="24"/>
        </w:rPr>
      </w:pPr>
    </w:p>
    <w:p w14:paraId="0E392E73" w14:textId="77777777" w:rsidR="00B75321" w:rsidRDefault="00B75321" w:rsidP="00B75321">
      <w:pPr>
        <w:spacing w:line="480" w:lineRule="auto"/>
        <w:rPr>
          <w:rFonts w:ascii="Times New Roman" w:hAnsi="Times New Roman" w:cs="Times New Roman"/>
          <w:sz w:val="24"/>
          <w:szCs w:val="24"/>
        </w:rPr>
      </w:pPr>
    </w:p>
    <w:p w14:paraId="4455EA5A" w14:textId="333187F2" w:rsidR="00E5226E" w:rsidRPr="00B75321" w:rsidRDefault="00E5226E" w:rsidP="00B75321">
      <w:pPr>
        <w:spacing w:line="480" w:lineRule="auto"/>
        <w:jc w:val="center"/>
        <w:rPr>
          <w:rFonts w:ascii="Times New Roman" w:hAnsi="Times New Roman" w:cs="Times New Roman"/>
          <w:b/>
          <w:bCs/>
          <w:sz w:val="24"/>
          <w:szCs w:val="24"/>
        </w:rPr>
      </w:pPr>
      <w:r w:rsidRPr="00B75321">
        <w:rPr>
          <w:rFonts w:ascii="Times New Roman" w:hAnsi="Times New Roman" w:cs="Times New Roman"/>
          <w:b/>
          <w:bCs/>
          <w:sz w:val="24"/>
          <w:szCs w:val="24"/>
        </w:rPr>
        <w:lastRenderedPageBreak/>
        <w:t>American League Champions: The 2004 World Series Boston Red Sox vs New York Yankees</w:t>
      </w:r>
    </w:p>
    <w:p w14:paraId="7F57DA2A" w14:textId="4B5244F5" w:rsidR="00E5226E" w:rsidRPr="00B75321" w:rsidRDefault="00E5226E" w:rsidP="00B75321">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t>Introduction</w:t>
      </w:r>
    </w:p>
    <w:p w14:paraId="5071BF56" w14:textId="425F5EAE" w:rsidR="0077031F" w:rsidRPr="00B75321" w:rsidRDefault="00E5226E"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Reflecting on the </w:t>
      </w:r>
      <w:r w:rsidR="0033091C" w:rsidRPr="00B75321">
        <w:rPr>
          <w:rFonts w:ascii="Times New Roman" w:hAnsi="Times New Roman" w:cs="Times New Roman"/>
          <w:sz w:val="24"/>
          <w:szCs w:val="24"/>
        </w:rPr>
        <w:t xml:space="preserve">cultural studies’ perspectives, including cultural and political economy of the late capitalism, this report is an interpretative approach for engaging the American League Baseball competitions’ conglomeration as expresses through and in the complexities of the contemporary sports spectacle, in relation to the 2004 World Series Boston event between Red Sox and New York Yankees. Foremost, the report is focused on the American League’s neoliberal orthodoxy brand as a way of controlling the </w:t>
      </w:r>
      <w:r w:rsidR="0077031F" w:rsidRPr="00B75321">
        <w:rPr>
          <w:rFonts w:ascii="Times New Roman" w:hAnsi="Times New Roman" w:cs="Times New Roman"/>
          <w:sz w:val="24"/>
          <w:szCs w:val="24"/>
        </w:rPr>
        <w:t xml:space="preserve">sports-media marketplace by arraying a political ideology in texts, programming, and the entire consumer services. After that, the paper defines the AL’s capitalization as well as the commodification in a wider scope by describing a cultural centrality to the late capitalism workings. However, the report focus on how the American League is able to maintain a dominance area by encouraging individuals in consuming a culture across an exchange system conferring status and power. Therefore, the report uses three themes from the cultural economy of sport and draws examples from the 2004 World Series event hosted by the American League in a clash between two baseball teams, including Boston Red Sox and the New York Yankees. </w:t>
      </w:r>
    </w:p>
    <w:p w14:paraId="5FC00F14" w14:textId="3532BD2D" w:rsidR="009C05CA" w:rsidRPr="00B75321" w:rsidRDefault="001F1F09" w:rsidP="00B75321">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t>The Political Economy</w:t>
      </w:r>
    </w:p>
    <w:p w14:paraId="76903AD1" w14:textId="7535AC7B" w:rsidR="001F1F09" w:rsidRPr="00B75321" w:rsidRDefault="001F1F09"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In a mediascape controlled by both dissemination &amp; consumption of images as well as all the other types of production like the mediated-sport programming, are affected by the existence of spectacle. According to Baudrillard’s spectacle theory, the idea is primarily focused on the convergence of both “material” &amp; “televisual” reality</w:t>
      </w:r>
      <w:r w:rsidR="00DF56F0" w:rsidRPr="00B75321">
        <w:rPr>
          <w:rFonts w:ascii="Times New Roman" w:hAnsi="Times New Roman" w:cs="Times New Roman"/>
          <w:sz w:val="24"/>
          <w:szCs w:val="24"/>
        </w:rPr>
        <w:t xml:space="preserve"> </w:t>
      </w:r>
      <w:bookmarkStart w:id="0" w:name="_Hlk41179013"/>
      <w:r w:rsidR="00DF56F0" w:rsidRPr="00B75321">
        <w:rPr>
          <w:rFonts w:ascii="Times New Roman" w:hAnsi="Times New Roman" w:cs="Times New Roman"/>
          <w:sz w:val="24"/>
          <w:szCs w:val="24"/>
        </w:rPr>
        <w:t>(</w:t>
      </w:r>
      <w:r w:rsidR="00DF56F0" w:rsidRPr="00B75321">
        <w:rPr>
          <w:rFonts w:ascii="Times New Roman" w:hAnsi="Times New Roman" w:cs="Times New Roman"/>
          <w:sz w:val="24"/>
          <w:szCs w:val="24"/>
        </w:rPr>
        <w:t>Debord,</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 xml:space="preserve">1973). </w:t>
      </w:r>
      <w:bookmarkEnd w:id="0"/>
      <w:r w:rsidRPr="00B75321">
        <w:rPr>
          <w:rFonts w:ascii="Times New Roman" w:hAnsi="Times New Roman" w:cs="Times New Roman"/>
          <w:sz w:val="24"/>
          <w:szCs w:val="24"/>
        </w:rPr>
        <w:t xml:space="preserve">Overall, the theory is </w:t>
      </w:r>
      <w:r w:rsidRPr="00B75321">
        <w:rPr>
          <w:rFonts w:ascii="Times New Roman" w:hAnsi="Times New Roman" w:cs="Times New Roman"/>
          <w:sz w:val="24"/>
          <w:szCs w:val="24"/>
        </w:rPr>
        <w:lastRenderedPageBreak/>
        <w:t xml:space="preserve">focused on </w:t>
      </w:r>
      <w:r w:rsidR="001F5E4F" w:rsidRPr="00B75321">
        <w:rPr>
          <w:rFonts w:ascii="Times New Roman" w:hAnsi="Times New Roman" w:cs="Times New Roman"/>
          <w:sz w:val="24"/>
          <w:szCs w:val="24"/>
        </w:rPr>
        <w:t xml:space="preserve">the way technological “simulations” of persons, events, and experiences remain to tb part of the daily life. Therefore, this theory paradoxically applies in the sports mediascape in an aim of setting up a separate leisure sphere uncontaminated by the world of both politics and work. For example, the 2004 World Series was not able to resist the political economy encroachment lay in ESPN’s proven ability towards attracting and delivering the most attractive consumer demographic into the market based on volume and regularity. Research shows that male demographic </w:t>
      </w:r>
      <w:r w:rsidR="006B015D" w:rsidRPr="00B75321">
        <w:rPr>
          <w:rFonts w:ascii="Times New Roman" w:hAnsi="Times New Roman" w:cs="Times New Roman"/>
          <w:sz w:val="24"/>
          <w:szCs w:val="24"/>
        </w:rPr>
        <w:t>between the age of 18 to 34 years proves to acquire an insatiable appetite for both mediated-sport texts and sports consumer products marketed across these programs by advertisements</w:t>
      </w:r>
      <w:r w:rsidR="009B65D2" w:rsidRPr="00B75321">
        <w:rPr>
          <w:rFonts w:ascii="Times New Roman" w:hAnsi="Times New Roman" w:cs="Times New Roman"/>
          <w:sz w:val="24"/>
          <w:szCs w:val="24"/>
        </w:rPr>
        <w:t xml:space="preserve"> (McChesney &amp; Schiller, 2003). Notably, media sports texts remain to be at the leading edge of such economics’ culturalization despite the fact that they cannot be worn or eaten yet billions or individuals have high desire for them across a bewildering various types, with media corporations increasingly willing to spend billions of money in supplying them</w:t>
      </w:r>
      <w:r w:rsidR="00073FBB" w:rsidRPr="00B75321">
        <w:rPr>
          <w:rFonts w:ascii="Times New Roman" w:hAnsi="Times New Roman" w:cs="Times New Roman"/>
          <w:sz w:val="24"/>
          <w:szCs w:val="24"/>
        </w:rPr>
        <w:t xml:space="preserve">, mostly for free to the user. In relation to the 2004 World Series, media houses like the ESPN eventually assumes a leading role in such an economic culturalization process by controlling how the mediated-sport resources were produced, distributed, and consumed. </w:t>
      </w:r>
    </w:p>
    <w:p w14:paraId="0370228C" w14:textId="52E8EF7D" w:rsidR="00A96FEE" w:rsidRPr="00B75321" w:rsidRDefault="00A96FEE"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Studies presents both sports and mass media as two institutions that have been profoundly influenced by their relationship. Dating back from the 18</w:t>
      </w:r>
      <w:r w:rsidRPr="00B75321">
        <w:rPr>
          <w:rFonts w:ascii="Times New Roman" w:hAnsi="Times New Roman" w:cs="Times New Roman"/>
          <w:sz w:val="24"/>
          <w:szCs w:val="24"/>
          <w:vertAlign w:val="superscript"/>
        </w:rPr>
        <w:t>th</w:t>
      </w:r>
      <w:r w:rsidRPr="00B75321">
        <w:rPr>
          <w:rFonts w:ascii="Times New Roman" w:hAnsi="Times New Roman" w:cs="Times New Roman"/>
          <w:sz w:val="24"/>
          <w:szCs w:val="24"/>
        </w:rPr>
        <w:t xml:space="preserve"> century onwards, such a relationsh</w:t>
      </w:r>
      <w:r w:rsidR="00C756FE" w:rsidRPr="00B75321">
        <w:rPr>
          <w:rFonts w:ascii="Times New Roman" w:hAnsi="Times New Roman" w:cs="Times New Roman"/>
          <w:sz w:val="24"/>
          <w:szCs w:val="24"/>
        </w:rPr>
        <w:t>ip has experienced a series of phases, with the first being parallel development, whereby the mass media reaches a larger audience by using market growth and new technologies, and sports attracting a growing foundation of paying spectators</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 xml:space="preserve">(Debord, 1973). </w:t>
      </w:r>
      <w:r w:rsidR="00C756FE" w:rsidRPr="00B75321">
        <w:rPr>
          <w:rFonts w:ascii="Times New Roman" w:hAnsi="Times New Roman" w:cs="Times New Roman"/>
          <w:sz w:val="24"/>
          <w:szCs w:val="24"/>
        </w:rPr>
        <w:t xml:space="preserve">Afterwards, the trajectories of both sports and media started intersecting the commercial mass media, especially after its emergence in form of electronic and increasingly viewing coverage of sports as an inexpensive framework of distributing much-required content. Therefore, sports had been correctly considered </w:t>
      </w:r>
      <w:r w:rsidR="00C756FE" w:rsidRPr="00B75321">
        <w:rPr>
          <w:rFonts w:ascii="Times New Roman" w:hAnsi="Times New Roman" w:cs="Times New Roman"/>
          <w:sz w:val="24"/>
          <w:szCs w:val="24"/>
        </w:rPr>
        <w:lastRenderedPageBreak/>
        <w:t>as potential concerning audience capturing for the marketers. State or public media also perceived sporting events as opportunities towards reaffirming the national culture as well as in bolstering patriotism. As a result, given that the sports’ economic infrastructure developed to a bona fide industry level, sports entrepreneurs like the owners of both Bolton Red Sox and New York Yankees had started considering the mass media as a significant aspect in generating the interest among both fans and sponsors</w:t>
      </w:r>
      <w:r w:rsidR="00B75321" w:rsidRPr="00B75321">
        <w:rPr>
          <w:rFonts w:ascii="Times New Roman" w:hAnsi="Times New Roman" w:cs="Times New Roman"/>
          <w:sz w:val="24"/>
          <w:szCs w:val="24"/>
        </w:rPr>
        <w:t xml:space="preserve"> (</w:t>
      </w:r>
      <w:r w:rsidR="00B75321" w:rsidRPr="00B75321">
        <w:rPr>
          <w:rFonts w:ascii="Times New Roman" w:hAnsi="Times New Roman" w:cs="Times New Roman"/>
          <w:sz w:val="24"/>
          <w:szCs w:val="24"/>
        </w:rPr>
        <w:t>Andrews,</w:t>
      </w:r>
      <w:r w:rsidR="00B75321" w:rsidRPr="00B75321">
        <w:rPr>
          <w:rFonts w:ascii="Times New Roman" w:hAnsi="Times New Roman" w:cs="Times New Roman"/>
          <w:sz w:val="24"/>
          <w:szCs w:val="24"/>
        </w:rPr>
        <w:t xml:space="preserve"> </w:t>
      </w:r>
      <w:r w:rsidR="00B75321" w:rsidRPr="00B75321">
        <w:rPr>
          <w:rFonts w:ascii="Times New Roman" w:hAnsi="Times New Roman" w:cs="Times New Roman"/>
          <w:sz w:val="24"/>
          <w:szCs w:val="24"/>
        </w:rPr>
        <w:t>2009).</w:t>
      </w:r>
    </w:p>
    <w:p w14:paraId="0BAF4FD0" w14:textId="51C29B8B" w:rsidR="00C756FE" w:rsidRPr="00B75321" w:rsidRDefault="00F0115A"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However, both mass media &amp; elite sports by the late 20</w:t>
      </w:r>
      <w:r w:rsidRPr="00B75321">
        <w:rPr>
          <w:rFonts w:ascii="Times New Roman" w:hAnsi="Times New Roman" w:cs="Times New Roman"/>
          <w:sz w:val="24"/>
          <w:szCs w:val="24"/>
          <w:vertAlign w:val="superscript"/>
        </w:rPr>
        <w:t>th</w:t>
      </w:r>
      <w:r w:rsidRPr="00B75321">
        <w:rPr>
          <w:rFonts w:ascii="Times New Roman" w:hAnsi="Times New Roman" w:cs="Times New Roman"/>
          <w:sz w:val="24"/>
          <w:szCs w:val="24"/>
        </w:rPr>
        <w:t xml:space="preserve"> century had already entered into a convenience marriage as the last phase to make economic independence as virtually inseparable. For example, one cannot imagine the existence of the 2004 World Series without thinking of the multi-billion dollars broadcasting rights as well as saturation coverage across the sports media. Again, it is impossible to think of another form of culture that could attract billions of people viewing and watching the live events on the baseball finals between Boston Red Sox and New York Yankees during the 2004 World Series Baseball Championships</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Fox Sports (Corporation</w:t>
      </w:r>
      <w:r w:rsidR="00DF56F0" w:rsidRPr="00B75321">
        <w:rPr>
          <w:rFonts w:ascii="Times New Roman" w:hAnsi="Times New Roman" w:cs="Times New Roman"/>
          <w:sz w:val="24"/>
          <w:szCs w:val="24"/>
        </w:rPr>
        <w:t xml:space="preserve">), et al, 2005). </w:t>
      </w:r>
      <w:r w:rsidRPr="00B75321">
        <w:rPr>
          <w:rFonts w:ascii="Times New Roman" w:hAnsi="Times New Roman" w:cs="Times New Roman"/>
          <w:sz w:val="24"/>
          <w:szCs w:val="24"/>
        </w:rPr>
        <w:t xml:space="preserve"> Such events </w:t>
      </w:r>
      <w:r w:rsidR="00DF3335" w:rsidRPr="00B75321">
        <w:rPr>
          <w:rFonts w:ascii="Times New Roman" w:hAnsi="Times New Roman" w:cs="Times New Roman"/>
          <w:sz w:val="24"/>
          <w:szCs w:val="24"/>
        </w:rPr>
        <w:t>have</w:t>
      </w:r>
      <w:r w:rsidRPr="00B75321">
        <w:rPr>
          <w:rFonts w:ascii="Times New Roman" w:hAnsi="Times New Roman" w:cs="Times New Roman"/>
          <w:sz w:val="24"/>
          <w:szCs w:val="24"/>
        </w:rPr>
        <w:t xml:space="preserve"> triggered media magnates like the Rupert Murdoch, Ted Turner, and the Walt Disney Company to develop this convergence logic to the highest level and became the owners of sports teams like Los Angeles Dodgers and Atlanta Braves. </w:t>
      </w:r>
      <w:r w:rsidR="00153713" w:rsidRPr="00B75321">
        <w:rPr>
          <w:rFonts w:ascii="Times New Roman" w:hAnsi="Times New Roman" w:cs="Times New Roman"/>
          <w:sz w:val="24"/>
          <w:szCs w:val="24"/>
        </w:rPr>
        <w:t xml:space="preserve">With such a come together by both sports and media, older practices had been reinstated with the expenses to media corporations in acquiring the broadcasting rights with sports clubs being offset by the reintroduction of the charge for viewing the previously evaded events at home. </w:t>
      </w:r>
      <w:r w:rsidR="00DF3335" w:rsidRPr="00B75321">
        <w:rPr>
          <w:rFonts w:ascii="Times New Roman" w:hAnsi="Times New Roman" w:cs="Times New Roman"/>
          <w:sz w:val="24"/>
          <w:szCs w:val="24"/>
        </w:rPr>
        <w:t>The 2004 World Series experienced the introduction of satellite, microwave, and cable systems that enabled the media corporations to extract payments for the 24-hour sports channels access, as well as in an even extended direct reviving of the turnstile arrangements for accessing to pay-per-view live broadcasting for the baseball finals between the Boston Red Sox and the New York Yankees teams</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lastRenderedPageBreak/>
        <w:t xml:space="preserve">(Corporation), et al, 2005).  </w:t>
      </w:r>
      <w:r w:rsidR="00DF3335" w:rsidRPr="00B75321">
        <w:rPr>
          <w:rFonts w:ascii="Times New Roman" w:hAnsi="Times New Roman" w:cs="Times New Roman"/>
          <w:sz w:val="24"/>
          <w:szCs w:val="24"/>
        </w:rPr>
        <w:t xml:space="preserve">Also, sports bars as well as the other venues of entertainment with multiple televisions provided an extended public manner of watching sports because large screens had by that time became a feature at most of the major stadiums. However, those who preferred staying at home enjoyed the internet’s spreading availability that had created various new forms of connecting sports spectators, media corporations, marketers, and sponsors. For example, ESPN by that time had a </w:t>
      </w:r>
      <w:r w:rsidR="008B2135" w:rsidRPr="00B75321">
        <w:rPr>
          <w:rFonts w:ascii="Times New Roman" w:hAnsi="Times New Roman" w:cs="Times New Roman"/>
          <w:sz w:val="24"/>
          <w:szCs w:val="24"/>
        </w:rPr>
        <w:t>substantial</w:t>
      </w:r>
      <w:r w:rsidR="00DF3335" w:rsidRPr="00B75321">
        <w:rPr>
          <w:rFonts w:ascii="Times New Roman" w:hAnsi="Times New Roman" w:cs="Times New Roman"/>
          <w:sz w:val="24"/>
          <w:szCs w:val="24"/>
        </w:rPr>
        <w:t xml:space="preserve"> online presence, given that the cyberspace was the latest </w:t>
      </w:r>
      <w:r w:rsidR="008B2135" w:rsidRPr="00B75321">
        <w:rPr>
          <w:rFonts w:ascii="Times New Roman" w:hAnsi="Times New Roman" w:cs="Times New Roman"/>
          <w:sz w:val="24"/>
          <w:szCs w:val="24"/>
        </w:rPr>
        <w:t xml:space="preserve">space for the intimate relationship between professional sports for consummation through the mass media. </w:t>
      </w:r>
    </w:p>
    <w:p w14:paraId="340768BD" w14:textId="67A52C7C" w:rsidR="008B2135" w:rsidRPr="00B75321" w:rsidRDefault="007D5AE5" w:rsidP="00B75321">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t>The Cultural Economy</w:t>
      </w:r>
    </w:p>
    <w:p w14:paraId="46A889D5" w14:textId="01C9C05E" w:rsidR="007D5AE5" w:rsidRPr="00B75321" w:rsidRDefault="002E5A2F"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Studies show that images, values, and the information across the sports media’s cultural economy are identified, used, and exchanged. Therefore, it is across such sphere whereby the significant economic process of producing, distributing, and exchanging occur. During the 2004 World Series, producers of mediated sports texts like ESPN had the ability to shaping both social values and culture because values is said to lie in the immaterial symbolic goods’ nature. With that said, value is demonstrated in the text’s design &amp; appearance, its signing value, and in the capacity to connect the otherwise disparate economic activities existing across a complicated interdependence</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 xml:space="preserve">(Corporation), et al, 2005).  </w:t>
      </w:r>
      <w:r w:rsidR="00345362" w:rsidRPr="00B75321">
        <w:rPr>
          <w:rFonts w:ascii="Times New Roman" w:hAnsi="Times New Roman" w:cs="Times New Roman"/>
          <w:sz w:val="24"/>
          <w:szCs w:val="24"/>
        </w:rPr>
        <w:t xml:space="preserve">Therefore, the 2004 World Series highlights the cultural economy theory of sport celebrity as the “imaged identity”. Studies shows that celebrities’ social identities based on race, gender, ethnicity, and the social class, among others, are always expressed in a “manufactured persona”- an imaged identity of specific signs, symbols, experiences, and images. </w:t>
      </w:r>
    </w:p>
    <w:p w14:paraId="6659B992" w14:textId="6C9789A8" w:rsidR="00345362" w:rsidRPr="00B75321" w:rsidRDefault="00345362"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According to Eric Hobsbawm, coining the term invented tradition connoted a behavior, practice, or ritual of recent origins with the something that is quite old. </w:t>
      </w:r>
      <w:r w:rsidR="00494DAC" w:rsidRPr="00B75321">
        <w:rPr>
          <w:rFonts w:ascii="Times New Roman" w:hAnsi="Times New Roman" w:cs="Times New Roman"/>
          <w:sz w:val="24"/>
          <w:szCs w:val="24"/>
        </w:rPr>
        <w:t>The idea behind an invented tradition operates towards fostering a community or inclusive sense across disparate individuals’ clusters. One of these rituals is reflected by the British coronation as originated during the 19</w:t>
      </w:r>
      <w:r w:rsidR="00494DAC" w:rsidRPr="00B75321">
        <w:rPr>
          <w:rFonts w:ascii="Times New Roman" w:hAnsi="Times New Roman" w:cs="Times New Roman"/>
          <w:sz w:val="24"/>
          <w:szCs w:val="24"/>
          <w:vertAlign w:val="superscript"/>
        </w:rPr>
        <w:t>th</w:t>
      </w:r>
      <w:r w:rsidR="00494DAC" w:rsidRPr="00B75321">
        <w:rPr>
          <w:rFonts w:ascii="Times New Roman" w:hAnsi="Times New Roman" w:cs="Times New Roman"/>
          <w:sz w:val="24"/>
          <w:szCs w:val="24"/>
        </w:rPr>
        <w:t xml:space="preserve"> century. </w:t>
      </w:r>
      <w:r w:rsidR="00494DAC" w:rsidRPr="00B75321">
        <w:rPr>
          <w:rFonts w:ascii="Times New Roman" w:hAnsi="Times New Roman" w:cs="Times New Roman"/>
          <w:sz w:val="24"/>
          <w:szCs w:val="24"/>
        </w:rPr>
        <w:lastRenderedPageBreak/>
        <w:t xml:space="preserve">Concomitantly, the 2004 World Series portrayed invented tradition in baseball as it was harnessed </w:t>
      </w:r>
      <w:r w:rsidR="00C14671" w:rsidRPr="00B75321">
        <w:rPr>
          <w:rFonts w:ascii="Times New Roman" w:hAnsi="Times New Roman" w:cs="Times New Roman"/>
          <w:sz w:val="24"/>
          <w:szCs w:val="24"/>
        </w:rPr>
        <w:t xml:space="preserve">across a range of behaviors, passions, and rituals- with some of them serious, and other trivial- towards developing a shared world sense. </w:t>
      </w:r>
      <w:r w:rsidR="00B82F8E" w:rsidRPr="00B75321">
        <w:rPr>
          <w:rFonts w:ascii="Times New Roman" w:hAnsi="Times New Roman" w:cs="Times New Roman"/>
          <w:sz w:val="24"/>
          <w:szCs w:val="24"/>
        </w:rPr>
        <w:t>As a result, structuring the American Baseball League worked off of similar impulses to community development or conflict resolution</w:t>
      </w:r>
      <w:r w:rsidR="00AF2CCF" w:rsidRPr="00B75321">
        <w:rPr>
          <w:rFonts w:ascii="Times New Roman" w:hAnsi="Times New Roman" w:cs="Times New Roman"/>
          <w:sz w:val="24"/>
          <w:szCs w:val="24"/>
        </w:rPr>
        <w:t>, making social tension manipulation for marketing services to be hardly new</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Wernick,</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 xml:space="preserve">2001). </w:t>
      </w:r>
      <w:r w:rsidR="00AF2CCF" w:rsidRPr="00B75321">
        <w:rPr>
          <w:rFonts w:ascii="Times New Roman" w:hAnsi="Times New Roman" w:cs="Times New Roman"/>
          <w:sz w:val="24"/>
          <w:szCs w:val="24"/>
        </w:rPr>
        <w:t xml:space="preserve"> For example, both New York Yankees and Boston Red Sox fans had been for decades, purchasing into their mutual disdain. Such buying was particularly evidenced across Red Sox fans who, up to 2004, had been consumed by hating Yankee’s success, </w:t>
      </w:r>
      <w:r w:rsidR="00E46D0D" w:rsidRPr="00B75321">
        <w:rPr>
          <w:rFonts w:ascii="Times New Roman" w:hAnsi="Times New Roman" w:cs="Times New Roman"/>
          <w:sz w:val="24"/>
          <w:szCs w:val="24"/>
        </w:rPr>
        <w:t xml:space="preserve">contrary to the Boston’s chronic failure, a behavior regarded as collectively neurotic by most of the people outside of New England. A wide scope of products </w:t>
      </w:r>
      <w:r w:rsidR="008669E4" w:rsidRPr="00B75321">
        <w:rPr>
          <w:rFonts w:ascii="Times New Roman" w:hAnsi="Times New Roman" w:cs="Times New Roman"/>
          <w:sz w:val="24"/>
          <w:szCs w:val="24"/>
        </w:rPr>
        <w:t>was</w:t>
      </w:r>
      <w:r w:rsidR="00E46D0D" w:rsidRPr="00B75321">
        <w:rPr>
          <w:rFonts w:ascii="Times New Roman" w:hAnsi="Times New Roman" w:cs="Times New Roman"/>
          <w:sz w:val="24"/>
          <w:szCs w:val="24"/>
        </w:rPr>
        <w:t xml:space="preserve"> developed towards reflecting such toxicity, with Yankee Hater hats and Yankee Suck T-shirts being among the tasteful products found across the Red Sox nation. </w:t>
      </w:r>
      <w:r w:rsidR="008669E4" w:rsidRPr="00B75321">
        <w:rPr>
          <w:rFonts w:ascii="Times New Roman" w:hAnsi="Times New Roman" w:cs="Times New Roman"/>
          <w:sz w:val="24"/>
          <w:szCs w:val="24"/>
        </w:rPr>
        <w:t xml:space="preserve">Besides, the passion’s torrent fueling such rivalry was seen to underwrite the television ratings as well as attendance and insinuated the players’ fervor. </w:t>
      </w:r>
    </w:p>
    <w:p w14:paraId="604D8445" w14:textId="5369A4BF" w:rsidR="008669E4" w:rsidRPr="00B75321" w:rsidRDefault="00344A3A"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The 2004 World Series saw manufacturing of the sporting celebrity commodity sign whereby the imaged identities of sport celebrities were manufactured by different elements across the sporting celebrity industry. Across the post-modern culture, such a process is always concerned with transforming the person into a commodity sign, whereby people serve as material entities/human bodies that are related to specific symbolic values as experiences and meaning</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Real,</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 xml:space="preserve">2008). </w:t>
      </w:r>
      <w:r w:rsidRPr="00B75321">
        <w:rPr>
          <w:rFonts w:ascii="Times New Roman" w:hAnsi="Times New Roman" w:cs="Times New Roman"/>
          <w:sz w:val="24"/>
          <w:szCs w:val="24"/>
        </w:rPr>
        <w:t xml:space="preserve"> To understand this concept, there is need to recap branding &amp; commodity signs- a material product with a specific associated cultural meaning. Research shows that sport franchise owners serve as the most visible personnel aside from both players and the head coach, and through how they behave, they have the capacity to generate a positive brand association. </w:t>
      </w:r>
      <w:r w:rsidR="005F4393" w:rsidRPr="00B75321">
        <w:rPr>
          <w:rFonts w:ascii="Times New Roman" w:hAnsi="Times New Roman" w:cs="Times New Roman"/>
          <w:sz w:val="24"/>
          <w:szCs w:val="24"/>
        </w:rPr>
        <w:t xml:space="preserve">With that said, a perfect example during the 2004 World Series is seen when Tom Werner and John Henry purchased the </w:t>
      </w:r>
      <w:r w:rsidR="005F4393" w:rsidRPr="00B75321">
        <w:rPr>
          <w:rFonts w:ascii="Times New Roman" w:hAnsi="Times New Roman" w:cs="Times New Roman"/>
          <w:sz w:val="24"/>
          <w:szCs w:val="24"/>
        </w:rPr>
        <w:lastRenderedPageBreak/>
        <w:t>Boston Red Sox and publicly stating the initiatives engineered towards pleasing as well as making their fans become prouder of the team</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 xml:space="preserve">(Corporation), et al, 2005).  </w:t>
      </w:r>
      <w:r w:rsidR="005F4393" w:rsidRPr="00B75321">
        <w:rPr>
          <w:rFonts w:ascii="Times New Roman" w:hAnsi="Times New Roman" w:cs="Times New Roman"/>
          <w:sz w:val="24"/>
          <w:szCs w:val="24"/>
        </w:rPr>
        <w:t xml:space="preserve">Also, we can consider the owner of New York Yankees- the Steinbrenner family whereby the fans who hate Yankees seem to have negative relations with them, in contrast to how Yankee supporters have favorable associations with them since they had been endeavored to do everything in their capacity in making sure that the Yankees won </w:t>
      </w:r>
      <w:r w:rsidR="00B974BC" w:rsidRPr="00B75321">
        <w:rPr>
          <w:rFonts w:ascii="Times New Roman" w:hAnsi="Times New Roman" w:cs="Times New Roman"/>
          <w:sz w:val="24"/>
          <w:szCs w:val="24"/>
        </w:rPr>
        <w:t xml:space="preserve">the championships previously. </w:t>
      </w:r>
    </w:p>
    <w:p w14:paraId="6409C3B2" w14:textId="0B95E46D" w:rsidR="0076732E" w:rsidRPr="00B75321" w:rsidRDefault="0076732E"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The 2004 World Series cultural economy can be considered under the diversity of the sport celebrity types. Research suggests that in the marketing and promotional strategies of across the sporting celebrities, athletes always (but not always) one among the three significant types corresponding with a specific group of consumers or market segment. In this case, the type of celebrity used by the New York Yankees to win trophies before the 2004 World Series was a dominant celebrity targeting the mass/mainstream market. </w:t>
      </w:r>
      <w:r w:rsidR="009226E6" w:rsidRPr="00B75321">
        <w:rPr>
          <w:rFonts w:ascii="Times New Roman" w:hAnsi="Times New Roman" w:cs="Times New Roman"/>
          <w:sz w:val="24"/>
          <w:szCs w:val="24"/>
        </w:rPr>
        <w:t>It was on January 5</w:t>
      </w:r>
      <w:r w:rsidR="009226E6" w:rsidRPr="00B75321">
        <w:rPr>
          <w:rFonts w:ascii="Times New Roman" w:hAnsi="Times New Roman" w:cs="Times New Roman"/>
          <w:sz w:val="24"/>
          <w:szCs w:val="24"/>
          <w:vertAlign w:val="superscript"/>
        </w:rPr>
        <w:t>th</w:t>
      </w:r>
      <w:r w:rsidR="009226E6" w:rsidRPr="00B75321">
        <w:rPr>
          <w:rFonts w:ascii="Times New Roman" w:hAnsi="Times New Roman" w:cs="Times New Roman"/>
          <w:sz w:val="24"/>
          <w:szCs w:val="24"/>
        </w:rPr>
        <w:t>, 1920 when the New York Yankees announced the purchase George Herman a.k.a. Babe Ruth- a heavy-hitting outfielder- from the Boston Red Sox for $125,000</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 xml:space="preserve">(Corporation), et al, 2005).  </w:t>
      </w:r>
      <w:r w:rsidR="009226E6" w:rsidRPr="00B75321">
        <w:rPr>
          <w:rFonts w:ascii="Times New Roman" w:hAnsi="Times New Roman" w:cs="Times New Roman"/>
          <w:sz w:val="24"/>
          <w:szCs w:val="24"/>
        </w:rPr>
        <w:t xml:space="preserve">Overall, Ruth was a dominant celebrity after playing for six seasons at Red Sox and led the team to with three World Series Championships. Ruth is said to have pitched 29 2/3 scoreless World series innings, and this set a new league record that could stand for over 40 years. Ruth was fresh of a sensational season in 1919, breaking the home run record of the major league with 29, leading the American League with 114 runs-batted-in and 103 runs as well. Therefore, Ruth was reportedly to have surpassed the great TY Cobb as the biggest attraction in baseball given his prodigious hitting as well as fielding and pitching skills. </w:t>
      </w:r>
    </w:p>
    <w:p w14:paraId="42CAD7C6" w14:textId="6475905A" w:rsidR="002F2DF2" w:rsidRPr="00B75321" w:rsidRDefault="009347BD"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Beyond the aspects and features of sport product, brand associations may also be created according to the satisfied consumer needs or the benefits provided by consumption. For example, the </w:t>
      </w:r>
      <w:r w:rsidRPr="00B75321">
        <w:rPr>
          <w:rFonts w:ascii="Times New Roman" w:hAnsi="Times New Roman" w:cs="Times New Roman"/>
          <w:sz w:val="24"/>
          <w:szCs w:val="24"/>
        </w:rPr>
        <w:lastRenderedPageBreak/>
        <w:t>nostalgic memories (glorifying and perhaps remembering an experience) of the MJB finals between Red Sox and Yankees could serve as a solid source of association. Therefore, there is a hidden benefit for those teams that owned or partially controlled their independent cable networks remained their ability towards creating programs that could foster such nostalgic memories concerning the team accomplishments, particularly the Red Sox unexpected win</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Miller</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&amp; Shales,</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2011</w:t>
      </w:r>
      <w:r w:rsidR="00DF56F0" w:rsidRPr="00B75321">
        <w:rPr>
          <w:rFonts w:ascii="Times New Roman" w:hAnsi="Times New Roman" w:cs="Times New Roman"/>
          <w:sz w:val="24"/>
          <w:szCs w:val="24"/>
        </w:rPr>
        <w:t xml:space="preserve">). </w:t>
      </w:r>
      <w:r w:rsidRPr="00B75321">
        <w:rPr>
          <w:rFonts w:ascii="Times New Roman" w:hAnsi="Times New Roman" w:cs="Times New Roman"/>
          <w:sz w:val="24"/>
          <w:szCs w:val="24"/>
        </w:rPr>
        <w:t>The Boston Red Sox owned the New England Sports Network (NESN) that was distributed by the cable networks free of charge to majority of the New England community</w:t>
      </w:r>
      <w:r w:rsidR="00DF56F0" w:rsidRPr="00B75321">
        <w:rPr>
          <w:rFonts w:ascii="Times New Roman" w:hAnsi="Times New Roman" w:cs="Times New Roman"/>
          <w:sz w:val="24"/>
          <w:szCs w:val="24"/>
        </w:rPr>
        <w:t xml:space="preserve"> </w:t>
      </w:r>
      <w:r w:rsidR="00DF56F0" w:rsidRPr="00B75321">
        <w:rPr>
          <w:rFonts w:ascii="Times New Roman" w:hAnsi="Times New Roman" w:cs="Times New Roman"/>
          <w:sz w:val="24"/>
          <w:szCs w:val="24"/>
        </w:rPr>
        <w:t xml:space="preserve">(Corporation), et al, 2005).  </w:t>
      </w:r>
      <w:r w:rsidRPr="00B75321">
        <w:rPr>
          <w:rFonts w:ascii="Times New Roman" w:hAnsi="Times New Roman" w:cs="Times New Roman"/>
          <w:sz w:val="24"/>
          <w:szCs w:val="24"/>
        </w:rPr>
        <w:t xml:space="preserve"> </w:t>
      </w:r>
      <w:r w:rsidR="002F2DF2" w:rsidRPr="00B75321">
        <w:rPr>
          <w:rFonts w:ascii="Times New Roman" w:hAnsi="Times New Roman" w:cs="Times New Roman"/>
          <w:sz w:val="24"/>
          <w:szCs w:val="24"/>
        </w:rPr>
        <w:t xml:space="preserve">With such an arrangement, the Red Sox could afford a special opportunity towards creating programs reminding the fans of the various World Series titles they had won since 2004. </w:t>
      </w:r>
    </w:p>
    <w:p w14:paraId="3F99C50B" w14:textId="0B4779A8" w:rsidR="009226E6" w:rsidRPr="00B75321" w:rsidRDefault="002F2DF2" w:rsidP="00B75321">
      <w:pPr>
        <w:spacing w:line="480" w:lineRule="auto"/>
        <w:jc w:val="both"/>
        <w:rPr>
          <w:rFonts w:ascii="Times New Roman" w:hAnsi="Times New Roman" w:cs="Times New Roman"/>
          <w:b/>
          <w:bCs/>
          <w:sz w:val="24"/>
          <w:szCs w:val="24"/>
        </w:rPr>
      </w:pPr>
      <w:r w:rsidRPr="00B75321">
        <w:rPr>
          <w:rFonts w:ascii="Times New Roman" w:hAnsi="Times New Roman" w:cs="Times New Roman"/>
          <w:b/>
          <w:bCs/>
          <w:sz w:val="24"/>
          <w:szCs w:val="24"/>
        </w:rPr>
        <w:t>Conclusion</w:t>
      </w:r>
      <w:r w:rsidR="009347BD" w:rsidRPr="00B75321">
        <w:rPr>
          <w:rFonts w:ascii="Times New Roman" w:hAnsi="Times New Roman" w:cs="Times New Roman"/>
          <w:b/>
          <w:bCs/>
          <w:sz w:val="24"/>
          <w:szCs w:val="24"/>
        </w:rPr>
        <w:t xml:space="preserve"> </w:t>
      </w:r>
    </w:p>
    <w:p w14:paraId="5012E2D8" w14:textId="26729BFE" w:rsidR="002F2DF2" w:rsidRPr="00B75321" w:rsidRDefault="002F2DF2" w:rsidP="00B75321">
      <w:pPr>
        <w:spacing w:line="480" w:lineRule="auto"/>
        <w:jc w:val="both"/>
        <w:rPr>
          <w:rFonts w:ascii="Times New Roman" w:hAnsi="Times New Roman" w:cs="Times New Roman"/>
          <w:sz w:val="24"/>
          <w:szCs w:val="24"/>
        </w:rPr>
      </w:pPr>
      <w:r w:rsidRPr="00B75321">
        <w:rPr>
          <w:rFonts w:ascii="Times New Roman" w:hAnsi="Times New Roman" w:cs="Times New Roman"/>
          <w:sz w:val="24"/>
          <w:szCs w:val="24"/>
        </w:rPr>
        <w:t xml:space="preserve">Research in cultural studies shows that such assemblage of both sports and media relation aims at defining the effects of the culture not only based on its meaning of making discursive properties bit also based on its assembly on the so-called working surfaces of the social. The report starts by defining the media corporations across the political &amp; cultural economy of the late capitalism. However, sports is </w:t>
      </w:r>
      <w:r w:rsidR="00A276BF" w:rsidRPr="00B75321">
        <w:rPr>
          <w:rFonts w:ascii="Times New Roman" w:hAnsi="Times New Roman" w:cs="Times New Roman"/>
          <w:sz w:val="24"/>
          <w:szCs w:val="24"/>
        </w:rPr>
        <w:t>considered</w:t>
      </w:r>
      <w:r w:rsidRPr="00B75321">
        <w:rPr>
          <w:rFonts w:ascii="Times New Roman" w:hAnsi="Times New Roman" w:cs="Times New Roman"/>
          <w:sz w:val="24"/>
          <w:szCs w:val="24"/>
        </w:rPr>
        <w:t xml:space="preserve"> as the contemporary moment’s cultural industry that have progressed across both commercial and pre-</w:t>
      </w:r>
      <w:r w:rsidR="00A276BF" w:rsidRPr="00B75321">
        <w:rPr>
          <w:rFonts w:ascii="Times New Roman" w:hAnsi="Times New Roman" w:cs="Times New Roman"/>
          <w:sz w:val="24"/>
          <w:szCs w:val="24"/>
        </w:rPr>
        <w:t>commercial</w:t>
      </w:r>
      <w:r w:rsidRPr="00B75321">
        <w:rPr>
          <w:rFonts w:ascii="Times New Roman" w:hAnsi="Times New Roman" w:cs="Times New Roman"/>
          <w:sz w:val="24"/>
          <w:szCs w:val="24"/>
        </w:rPr>
        <w:t xml:space="preserve"> periods to its current iteration </w:t>
      </w:r>
      <w:r w:rsidR="00A276BF" w:rsidRPr="00B75321">
        <w:rPr>
          <w:rFonts w:ascii="Times New Roman" w:hAnsi="Times New Roman" w:cs="Times New Roman"/>
          <w:sz w:val="24"/>
          <w:szCs w:val="24"/>
        </w:rPr>
        <w:t xml:space="preserve">whereby all the sports sector aspects, like services, goods, mediated, and direct experiences, are currently transformed into products that will be sold across the commercial marketplace. Therefore, such a corporatized commodification indicates the extend whereby the late capitalist order remains responsible for, as well as literally identified by the economic collapse into the culture and vice versa. Instead of depending on the analysis whereby both cultural and economic aspects are handled as separate entities, the report has utilized a Marxian analysis of the media corporation’s most valuable media asset. However, such analysis involves a constant relevance in a space </w:t>
      </w:r>
      <w:r w:rsidR="00A276BF" w:rsidRPr="00B75321">
        <w:rPr>
          <w:rFonts w:ascii="Times New Roman" w:hAnsi="Times New Roman" w:cs="Times New Roman"/>
          <w:sz w:val="24"/>
          <w:szCs w:val="24"/>
        </w:rPr>
        <w:lastRenderedPageBreak/>
        <w:t xml:space="preserve">whereby both media and reality seem to have collapsed upon each other, in manners placing the fetishized product as well as the consuming person, and the promotional culture and human experience center. </w:t>
      </w:r>
    </w:p>
    <w:p w14:paraId="1DB2791A" w14:textId="77777777" w:rsidR="00B75321" w:rsidRDefault="00B75321" w:rsidP="00B75321">
      <w:pPr>
        <w:spacing w:line="480" w:lineRule="auto"/>
        <w:jc w:val="center"/>
        <w:rPr>
          <w:rFonts w:ascii="Times New Roman" w:hAnsi="Times New Roman" w:cs="Times New Roman"/>
          <w:b/>
          <w:bCs/>
          <w:sz w:val="24"/>
          <w:szCs w:val="24"/>
        </w:rPr>
      </w:pPr>
    </w:p>
    <w:p w14:paraId="44C42B4F" w14:textId="77777777" w:rsidR="00B75321" w:rsidRDefault="00B75321" w:rsidP="00B75321">
      <w:pPr>
        <w:spacing w:line="480" w:lineRule="auto"/>
        <w:jc w:val="center"/>
        <w:rPr>
          <w:rFonts w:ascii="Times New Roman" w:hAnsi="Times New Roman" w:cs="Times New Roman"/>
          <w:b/>
          <w:bCs/>
          <w:sz w:val="24"/>
          <w:szCs w:val="24"/>
        </w:rPr>
      </w:pPr>
    </w:p>
    <w:p w14:paraId="02F2DED6" w14:textId="77777777" w:rsidR="00B75321" w:rsidRDefault="00B75321" w:rsidP="00B75321">
      <w:pPr>
        <w:spacing w:line="480" w:lineRule="auto"/>
        <w:jc w:val="center"/>
        <w:rPr>
          <w:rFonts w:ascii="Times New Roman" w:hAnsi="Times New Roman" w:cs="Times New Roman"/>
          <w:b/>
          <w:bCs/>
          <w:sz w:val="24"/>
          <w:szCs w:val="24"/>
        </w:rPr>
      </w:pPr>
    </w:p>
    <w:p w14:paraId="600D7670" w14:textId="77777777" w:rsidR="00B75321" w:rsidRDefault="00B75321" w:rsidP="00B75321">
      <w:pPr>
        <w:spacing w:line="480" w:lineRule="auto"/>
        <w:jc w:val="center"/>
        <w:rPr>
          <w:rFonts w:ascii="Times New Roman" w:hAnsi="Times New Roman" w:cs="Times New Roman"/>
          <w:b/>
          <w:bCs/>
          <w:sz w:val="24"/>
          <w:szCs w:val="24"/>
        </w:rPr>
      </w:pPr>
    </w:p>
    <w:p w14:paraId="440D19C3" w14:textId="77777777" w:rsidR="00B75321" w:rsidRDefault="00B75321" w:rsidP="00B75321">
      <w:pPr>
        <w:spacing w:line="480" w:lineRule="auto"/>
        <w:jc w:val="center"/>
        <w:rPr>
          <w:rFonts w:ascii="Times New Roman" w:hAnsi="Times New Roman" w:cs="Times New Roman"/>
          <w:b/>
          <w:bCs/>
          <w:sz w:val="24"/>
          <w:szCs w:val="24"/>
        </w:rPr>
      </w:pPr>
    </w:p>
    <w:p w14:paraId="76EAA620" w14:textId="77777777" w:rsidR="00B75321" w:rsidRDefault="00B75321" w:rsidP="00B75321">
      <w:pPr>
        <w:spacing w:line="480" w:lineRule="auto"/>
        <w:jc w:val="center"/>
        <w:rPr>
          <w:rFonts w:ascii="Times New Roman" w:hAnsi="Times New Roman" w:cs="Times New Roman"/>
          <w:b/>
          <w:bCs/>
          <w:sz w:val="24"/>
          <w:szCs w:val="24"/>
        </w:rPr>
      </w:pPr>
    </w:p>
    <w:p w14:paraId="067C0F34" w14:textId="77777777" w:rsidR="00B75321" w:rsidRDefault="00B75321" w:rsidP="00B75321">
      <w:pPr>
        <w:spacing w:line="480" w:lineRule="auto"/>
        <w:jc w:val="center"/>
        <w:rPr>
          <w:rFonts w:ascii="Times New Roman" w:hAnsi="Times New Roman" w:cs="Times New Roman"/>
          <w:b/>
          <w:bCs/>
          <w:sz w:val="24"/>
          <w:szCs w:val="24"/>
        </w:rPr>
      </w:pPr>
    </w:p>
    <w:p w14:paraId="5973EF12" w14:textId="77777777" w:rsidR="00B75321" w:rsidRDefault="00B75321" w:rsidP="00B75321">
      <w:pPr>
        <w:spacing w:line="480" w:lineRule="auto"/>
        <w:jc w:val="center"/>
        <w:rPr>
          <w:rFonts w:ascii="Times New Roman" w:hAnsi="Times New Roman" w:cs="Times New Roman"/>
          <w:b/>
          <w:bCs/>
          <w:sz w:val="24"/>
          <w:szCs w:val="24"/>
        </w:rPr>
      </w:pPr>
    </w:p>
    <w:p w14:paraId="6794C946" w14:textId="77777777" w:rsidR="00B75321" w:rsidRDefault="00B75321" w:rsidP="00B75321">
      <w:pPr>
        <w:spacing w:line="480" w:lineRule="auto"/>
        <w:jc w:val="center"/>
        <w:rPr>
          <w:rFonts w:ascii="Times New Roman" w:hAnsi="Times New Roman" w:cs="Times New Roman"/>
          <w:b/>
          <w:bCs/>
          <w:sz w:val="24"/>
          <w:szCs w:val="24"/>
        </w:rPr>
      </w:pPr>
    </w:p>
    <w:p w14:paraId="0E3C6306" w14:textId="77777777" w:rsidR="00B75321" w:rsidRDefault="00B75321" w:rsidP="00B75321">
      <w:pPr>
        <w:spacing w:line="480" w:lineRule="auto"/>
        <w:jc w:val="center"/>
        <w:rPr>
          <w:rFonts w:ascii="Times New Roman" w:hAnsi="Times New Roman" w:cs="Times New Roman"/>
          <w:b/>
          <w:bCs/>
          <w:sz w:val="24"/>
          <w:szCs w:val="24"/>
        </w:rPr>
      </w:pPr>
    </w:p>
    <w:p w14:paraId="14DCDCBB" w14:textId="77777777" w:rsidR="00B75321" w:rsidRDefault="00B75321" w:rsidP="00B75321">
      <w:pPr>
        <w:spacing w:line="480" w:lineRule="auto"/>
        <w:jc w:val="center"/>
        <w:rPr>
          <w:rFonts w:ascii="Times New Roman" w:hAnsi="Times New Roman" w:cs="Times New Roman"/>
          <w:b/>
          <w:bCs/>
          <w:sz w:val="24"/>
          <w:szCs w:val="24"/>
        </w:rPr>
      </w:pPr>
    </w:p>
    <w:p w14:paraId="1885DB12" w14:textId="77777777" w:rsidR="00B75321" w:rsidRDefault="00B75321" w:rsidP="00B75321">
      <w:pPr>
        <w:spacing w:line="480" w:lineRule="auto"/>
        <w:jc w:val="center"/>
        <w:rPr>
          <w:rFonts w:ascii="Times New Roman" w:hAnsi="Times New Roman" w:cs="Times New Roman"/>
          <w:b/>
          <w:bCs/>
          <w:sz w:val="24"/>
          <w:szCs w:val="24"/>
        </w:rPr>
      </w:pPr>
    </w:p>
    <w:p w14:paraId="30D97467" w14:textId="77777777" w:rsidR="00B75321" w:rsidRDefault="00B75321" w:rsidP="00B75321">
      <w:pPr>
        <w:spacing w:line="480" w:lineRule="auto"/>
        <w:jc w:val="center"/>
        <w:rPr>
          <w:rFonts w:ascii="Times New Roman" w:hAnsi="Times New Roman" w:cs="Times New Roman"/>
          <w:b/>
          <w:bCs/>
          <w:sz w:val="24"/>
          <w:szCs w:val="24"/>
        </w:rPr>
      </w:pPr>
    </w:p>
    <w:p w14:paraId="17CA17B4" w14:textId="77777777" w:rsidR="00B75321" w:rsidRDefault="00B75321" w:rsidP="00B75321">
      <w:pPr>
        <w:spacing w:line="480" w:lineRule="auto"/>
        <w:jc w:val="center"/>
        <w:rPr>
          <w:rFonts w:ascii="Times New Roman" w:hAnsi="Times New Roman" w:cs="Times New Roman"/>
          <w:b/>
          <w:bCs/>
          <w:sz w:val="24"/>
          <w:szCs w:val="24"/>
        </w:rPr>
      </w:pPr>
    </w:p>
    <w:p w14:paraId="68B1FFB2" w14:textId="77777777" w:rsidR="00B75321" w:rsidRDefault="00B75321" w:rsidP="00B75321">
      <w:pPr>
        <w:spacing w:line="480" w:lineRule="auto"/>
        <w:jc w:val="center"/>
        <w:rPr>
          <w:rFonts w:ascii="Times New Roman" w:hAnsi="Times New Roman" w:cs="Times New Roman"/>
          <w:b/>
          <w:bCs/>
          <w:sz w:val="24"/>
          <w:szCs w:val="24"/>
        </w:rPr>
      </w:pPr>
    </w:p>
    <w:p w14:paraId="34BA47A8" w14:textId="77777777" w:rsidR="00B75321" w:rsidRDefault="00B75321" w:rsidP="00B75321">
      <w:pPr>
        <w:spacing w:line="480" w:lineRule="auto"/>
        <w:jc w:val="center"/>
        <w:rPr>
          <w:rFonts w:ascii="Times New Roman" w:hAnsi="Times New Roman" w:cs="Times New Roman"/>
          <w:b/>
          <w:bCs/>
          <w:sz w:val="24"/>
          <w:szCs w:val="24"/>
        </w:rPr>
      </w:pPr>
    </w:p>
    <w:p w14:paraId="15D726FC" w14:textId="0FAB2BC1" w:rsidR="00A276BF" w:rsidRPr="00B75321" w:rsidRDefault="00A276BF" w:rsidP="00B75321">
      <w:pPr>
        <w:spacing w:line="480" w:lineRule="auto"/>
        <w:jc w:val="center"/>
        <w:rPr>
          <w:rFonts w:ascii="Times New Roman" w:hAnsi="Times New Roman" w:cs="Times New Roman"/>
          <w:b/>
          <w:bCs/>
          <w:sz w:val="24"/>
          <w:szCs w:val="24"/>
        </w:rPr>
      </w:pPr>
      <w:r w:rsidRPr="00B75321">
        <w:rPr>
          <w:rFonts w:ascii="Times New Roman" w:hAnsi="Times New Roman" w:cs="Times New Roman"/>
          <w:b/>
          <w:bCs/>
          <w:sz w:val="24"/>
          <w:szCs w:val="24"/>
        </w:rPr>
        <w:lastRenderedPageBreak/>
        <w:t>References</w:t>
      </w:r>
    </w:p>
    <w:p w14:paraId="6EFED45C" w14:textId="19D274B9" w:rsidR="00A276BF" w:rsidRPr="00B75321" w:rsidRDefault="00A276BF" w:rsidP="00B75321">
      <w:pPr>
        <w:spacing w:line="480" w:lineRule="auto"/>
        <w:ind w:left="720" w:hanging="720"/>
        <w:rPr>
          <w:rFonts w:ascii="Times New Roman" w:hAnsi="Times New Roman" w:cs="Times New Roman"/>
          <w:sz w:val="24"/>
          <w:szCs w:val="24"/>
        </w:rPr>
      </w:pPr>
      <w:r w:rsidRPr="00B75321">
        <w:rPr>
          <w:rFonts w:ascii="Times New Roman" w:hAnsi="Times New Roman" w:cs="Times New Roman"/>
          <w:sz w:val="24"/>
          <w:szCs w:val="24"/>
        </w:rPr>
        <w:t>Andrews, D. L. (2009). Sport, culture and late- capitalism. In B. Carrington &amp; I. McDonald (Eds.), Marxism, cultural studies and sport (pp. 213– 231). New York: Routledge.</w:t>
      </w:r>
    </w:p>
    <w:p w14:paraId="39D4A1C4" w14:textId="7DBE6784" w:rsidR="00A276BF" w:rsidRPr="00B75321" w:rsidRDefault="00A276BF" w:rsidP="00B75321">
      <w:pPr>
        <w:spacing w:line="480" w:lineRule="auto"/>
        <w:ind w:left="720" w:hanging="720"/>
        <w:rPr>
          <w:rFonts w:ascii="Times New Roman" w:hAnsi="Times New Roman" w:cs="Times New Roman"/>
          <w:sz w:val="24"/>
          <w:szCs w:val="24"/>
        </w:rPr>
      </w:pPr>
      <w:r w:rsidRPr="00B75321">
        <w:rPr>
          <w:rFonts w:ascii="Times New Roman" w:hAnsi="Times New Roman" w:cs="Times New Roman"/>
          <w:sz w:val="24"/>
          <w:szCs w:val="24"/>
        </w:rPr>
        <w:t>Debord, G. (1973 [1967]). The society of the spectacle (D. Nicholson- Smith, Trans.). New York: Zone Books.</w:t>
      </w:r>
    </w:p>
    <w:p w14:paraId="314CD4F9" w14:textId="77777777" w:rsidR="00DF56F0" w:rsidRPr="00B75321" w:rsidRDefault="00DF56F0" w:rsidP="00B75321">
      <w:pPr>
        <w:spacing w:line="480" w:lineRule="auto"/>
        <w:ind w:left="720" w:hanging="720"/>
        <w:rPr>
          <w:rFonts w:ascii="Times New Roman" w:hAnsi="Times New Roman" w:cs="Times New Roman"/>
          <w:sz w:val="24"/>
          <w:szCs w:val="24"/>
        </w:rPr>
      </w:pPr>
      <w:r w:rsidRPr="00B75321">
        <w:rPr>
          <w:rFonts w:ascii="Times New Roman" w:hAnsi="Times New Roman" w:cs="Times New Roman"/>
          <w:sz w:val="24"/>
          <w:szCs w:val="24"/>
        </w:rPr>
        <w:t>Fox Sports (Corporation), Major League Baseball Productions, Major League Baseball Properties, Inc., A&amp;E Home Video (Firm), &amp; New Video Group (2005). The Boston Red Sox 2004 World Series. New York, NY: Major League Baseball Properties, Inc.</w:t>
      </w:r>
    </w:p>
    <w:p w14:paraId="2A2F6F72" w14:textId="6789ECC3" w:rsidR="00325CFD" w:rsidRPr="00B75321" w:rsidRDefault="00DF56F0" w:rsidP="00B75321">
      <w:pPr>
        <w:spacing w:line="480" w:lineRule="auto"/>
        <w:ind w:left="720" w:hanging="720"/>
        <w:rPr>
          <w:rFonts w:ascii="Times New Roman" w:hAnsi="Times New Roman" w:cs="Times New Roman"/>
          <w:sz w:val="24"/>
          <w:szCs w:val="24"/>
        </w:rPr>
      </w:pPr>
      <w:r w:rsidRPr="00B75321">
        <w:rPr>
          <w:rFonts w:ascii="Times New Roman" w:hAnsi="Times New Roman" w:cs="Times New Roman"/>
          <w:sz w:val="24"/>
          <w:szCs w:val="24"/>
        </w:rPr>
        <w:t>M</w:t>
      </w:r>
      <w:r w:rsidR="00325CFD" w:rsidRPr="00B75321">
        <w:rPr>
          <w:rFonts w:ascii="Times New Roman" w:hAnsi="Times New Roman" w:cs="Times New Roman"/>
          <w:sz w:val="24"/>
          <w:szCs w:val="24"/>
        </w:rPr>
        <w:t>cChesney, R. W., &amp; Schiller, D. (2003). The political economy of international communications: Foundations for the emerging global debate about media ownership and regulation. Program paper, Number 11, presented at United Nations Research Institute for Social Development (UNRISD), Geneva, Switzerland.</w:t>
      </w:r>
    </w:p>
    <w:p w14:paraId="66644504" w14:textId="744C1D2C" w:rsidR="00325CFD" w:rsidRPr="00B75321" w:rsidRDefault="00325CFD" w:rsidP="00B75321">
      <w:pPr>
        <w:spacing w:line="480" w:lineRule="auto"/>
        <w:ind w:left="720" w:hanging="720"/>
        <w:rPr>
          <w:rFonts w:ascii="Times New Roman" w:hAnsi="Times New Roman" w:cs="Times New Roman"/>
          <w:sz w:val="24"/>
          <w:szCs w:val="24"/>
        </w:rPr>
      </w:pPr>
      <w:r w:rsidRPr="00B75321">
        <w:rPr>
          <w:rFonts w:ascii="Times New Roman" w:hAnsi="Times New Roman" w:cs="Times New Roman"/>
          <w:sz w:val="24"/>
          <w:szCs w:val="24"/>
        </w:rPr>
        <w:t>Miller, J. A., &amp; Shales, T. (2011). Those guys have all the fun: Inside the world of ESPN. New York: Little, Brown, &amp; Company.</w:t>
      </w:r>
    </w:p>
    <w:p w14:paraId="27081354" w14:textId="2420D950" w:rsidR="00325CFD" w:rsidRPr="00B75321" w:rsidRDefault="00325CFD" w:rsidP="00B75321">
      <w:pPr>
        <w:spacing w:line="480" w:lineRule="auto"/>
        <w:ind w:left="720" w:hanging="720"/>
        <w:rPr>
          <w:rFonts w:ascii="Times New Roman" w:hAnsi="Times New Roman" w:cs="Times New Roman"/>
          <w:sz w:val="24"/>
          <w:szCs w:val="24"/>
        </w:rPr>
      </w:pPr>
      <w:r w:rsidRPr="00B75321">
        <w:rPr>
          <w:rFonts w:ascii="Times New Roman" w:hAnsi="Times New Roman" w:cs="Times New Roman"/>
          <w:sz w:val="24"/>
          <w:szCs w:val="24"/>
        </w:rPr>
        <w:t>Real, M. R. (</w:t>
      </w:r>
      <w:r w:rsidRPr="00B75321">
        <w:rPr>
          <w:rFonts w:ascii="Times New Roman" w:hAnsi="Times New Roman" w:cs="Times New Roman"/>
          <w:sz w:val="24"/>
          <w:szCs w:val="24"/>
        </w:rPr>
        <w:t>200</w:t>
      </w:r>
      <w:r w:rsidRPr="00B75321">
        <w:rPr>
          <w:rFonts w:ascii="Times New Roman" w:hAnsi="Times New Roman" w:cs="Times New Roman"/>
          <w:sz w:val="24"/>
          <w:szCs w:val="24"/>
        </w:rPr>
        <w:t>8). MediaSport: Technology and the commodification of postmodern sport. In L. A. Wenner (Ed.), MediaSport (pp. 14– 26). London: Routledge</w:t>
      </w:r>
    </w:p>
    <w:p w14:paraId="1B3D9AF8" w14:textId="351E20FC" w:rsidR="00325CFD" w:rsidRPr="00B75321" w:rsidRDefault="00325CFD" w:rsidP="00B75321">
      <w:pPr>
        <w:spacing w:line="480" w:lineRule="auto"/>
        <w:ind w:left="720" w:hanging="720"/>
        <w:rPr>
          <w:rFonts w:ascii="Times New Roman" w:hAnsi="Times New Roman" w:cs="Times New Roman"/>
          <w:b/>
          <w:bCs/>
          <w:sz w:val="24"/>
          <w:szCs w:val="24"/>
        </w:rPr>
      </w:pPr>
      <w:r w:rsidRPr="00B75321">
        <w:rPr>
          <w:rFonts w:ascii="Times New Roman" w:hAnsi="Times New Roman" w:cs="Times New Roman"/>
          <w:sz w:val="24"/>
          <w:szCs w:val="24"/>
        </w:rPr>
        <w:t>Wernick, A. (</w:t>
      </w:r>
      <w:r w:rsidRPr="00B75321">
        <w:rPr>
          <w:rFonts w:ascii="Times New Roman" w:hAnsi="Times New Roman" w:cs="Times New Roman"/>
          <w:sz w:val="24"/>
          <w:szCs w:val="24"/>
        </w:rPr>
        <w:t>200</w:t>
      </w:r>
      <w:r w:rsidRPr="00B75321">
        <w:rPr>
          <w:rFonts w:ascii="Times New Roman" w:hAnsi="Times New Roman" w:cs="Times New Roman"/>
          <w:sz w:val="24"/>
          <w:szCs w:val="24"/>
        </w:rPr>
        <w:t>1). Promotional culture: Advertising, ideology and symbolic expression. London: Sage</w:t>
      </w:r>
    </w:p>
    <w:p w14:paraId="1F4F3DEA" w14:textId="77777777" w:rsidR="00B974BC" w:rsidRPr="00B75321" w:rsidRDefault="00B974BC" w:rsidP="00B75321">
      <w:pPr>
        <w:spacing w:line="480" w:lineRule="auto"/>
        <w:ind w:left="720" w:hanging="720"/>
        <w:rPr>
          <w:rFonts w:ascii="Times New Roman" w:hAnsi="Times New Roman" w:cs="Times New Roman"/>
          <w:sz w:val="24"/>
          <w:szCs w:val="24"/>
        </w:rPr>
      </w:pPr>
    </w:p>
    <w:sectPr w:rsidR="00B974BC" w:rsidRPr="00B75321" w:rsidSect="00B75321">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CA7AF1B" w14:textId="77777777" w:rsidR="00D83AA8" w:rsidRDefault="00D83AA8" w:rsidP="00B75321">
      <w:pPr>
        <w:spacing w:after="0" w:line="240" w:lineRule="auto"/>
      </w:pPr>
      <w:r>
        <w:separator/>
      </w:r>
    </w:p>
  </w:endnote>
  <w:endnote w:type="continuationSeparator" w:id="0">
    <w:p w14:paraId="3CDDA41A" w14:textId="77777777" w:rsidR="00D83AA8" w:rsidRDefault="00D83AA8" w:rsidP="00B7532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05A53E0E" w14:textId="77777777" w:rsidR="00D83AA8" w:rsidRDefault="00D83AA8" w:rsidP="00B75321">
      <w:pPr>
        <w:spacing w:after="0" w:line="240" w:lineRule="auto"/>
      </w:pPr>
      <w:r>
        <w:separator/>
      </w:r>
    </w:p>
  </w:footnote>
  <w:footnote w:type="continuationSeparator" w:id="0">
    <w:p w14:paraId="51AD0BB7" w14:textId="77777777" w:rsidR="00D83AA8" w:rsidRDefault="00D83AA8" w:rsidP="00B7532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C5C89EA" w14:textId="68BD510C" w:rsidR="00B75321" w:rsidRPr="00B75321" w:rsidRDefault="00B75321">
    <w:pPr>
      <w:pStyle w:val="Header"/>
      <w:jc w:val="right"/>
      <w:rPr>
        <w:rFonts w:ascii="Times New Roman" w:hAnsi="Times New Roman" w:cs="Times New Roman"/>
      </w:rPr>
    </w:pPr>
    <w:r w:rsidRPr="00B75321">
      <w:rPr>
        <w:rFonts w:ascii="Times New Roman" w:hAnsi="Times New Roman" w:cs="Times New Roman"/>
      </w:rPr>
      <w:t>The Political &amp; Cultural Economy of Late Sports Capitalism</w:t>
    </w:r>
    <w:r w:rsidRPr="00B75321">
      <w:rPr>
        <w:rFonts w:ascii="Times New Roman" w:hAnsi="Times New Roman" w:cs="Times New Roman"/>
      </w:rPr>
      <w:tab/>
    </w:r>
    <w:sdt>
      <w:sdtPr>
        <w:rPr>
          <w:rFonts w:ascii="Times New Roman" w:hAnsi="Times New Roman" w:cs="Times New Roman"/>
        </w:rPr>
        <w:id w:val="-1662541601"/>
        <w:docPartObj>
          <w:docPartGallery w:val="Page Numbers (Top of Page)"/>
          <w:docPartUnique/>
        </w:docPartObj>
      </w:sdtPr>
      <w:sdtEndPr>
        <w:rPr>
          <w:noProof/>
        </w:rPr>
      </w:sdtEndPr>
      <w:sdtContent>
        <w:r w:rsidRPr="00B75321">
          <w:rPr>
            <w:rFonts w:ascii="Times New Roman" w:hAnsi="Times New Roman" w:cs="Times New Roman"/>
          </w:rPr>
          <w:fldChar w:fldCharType="begin"/>
        </w:r>
        <w:r w:rsidRPr="00B75321">
          <w:rPr>
            <w:rFonts w:ascii="Times New Roman" w:hAnsi="Times New Roman" w:cs="Times New Roman"/>
          </w:rPr>
          <w:instrText xml:space="preserve"> PAGE   \* MERGEFORMAT </w:instrText>
        </w:r>
        <w:r w:rsidRPr="00B75321">
          <w:rPr>
            <w:rFonts w:ascii="Times New Roman" w:hAnsi="Times New Roman" w:cs="Times New Roman"/>
          </w:rPr>
          <w:fldChar w:fldCharType="separate"/>
        </w:r>
        <w:r w:rsidRPr="00B75321">
          <w:rPr>
            <w:rFonts w:ascii="Times New Roman" w:hAnsi="Times New Roman" w:cs="Times New Roman"/>
            <w:noProof/>
          </w:rPr>
          <w:t>2</w:t>
        </w:r>
        <w:r w:rsidRPr="00B75321">
          <w:rPr>
            <w:rFonts w:ascii="Times New Roman" w:hAnsi="Times New Roman" w:cs="Times New Roman"/>
            <w:noProof/>
          </w:rPr>
          <w:fldChar w:fldCharType="end"/>
        </w:r>
      </w:sdtContent>
    </w:sdt>
  </w:p>
  <w:p w14:paraId="7259BA71" w14:textId="77777777" w:rsidR="00B75321" w:rsidRDefault="00B75321">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5C7258F" w14:textId="736B436D" w:rsidR="00B75321" w:rsidRPr="00B75321" w:rsidRDefault="00B75321">
    <w:pPr>
      <w:pStyle w:val="Header"/>
      <w:rPr>
        <w:rFonts w:ascii="Times New Roman" w:hAnsi="Times New Roman" w:cs="Times New Roman"/>
      </w:rPr>
    </w:pPr>
    <w:r w:rsidRPr="00B75321">
      <w:rPr>
        <w:rFonts w:ascii="Times New Roman" w:hAnsi="Times New Roman" w:cs="Times New Roman"/>
      </w:rPr>
      <w:t>Running head: The Political &amp; Cultural Economy of Late Sports Capitalism</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226E"/>
    <w:rsid w:val="00073FBB"/>
    <w:rsid w:val="00153713"/>
    <w:rsid w:val="001F1F09"/>
    <w:rsid w:val="001F5E4F"/>
    <w:rsid w:val="002E5A2F"/>
    <w:rsid w:val="002F2DF2"/>
    <w:rsid w:val="00325CFD"/>
    <w:rsid w:val="0033091C"/>
    <w:rsid w:val="00344A3A"/>
    <w:rsid w:val="00345362"/>
    <w:rsid w:val="003D16A1"/>
    <w:rsid w:val="00494DAC"/>
    <w:rsid w:val="005F4393"/>
    <w:rsid w:val="006513AF"/>
    <w:rsid w:val="00654806"/>
    <w:rsid w:val="00672CE5"/>
    <w:rsid w:val="006B015D"/>
    <w:rsid w:val="0076732E"/>
    <w:rsid w:val="0077031F"/>
    <w:rsid w:val="007D5AE5"/>
    <w:rsid w:val="008669E4"/>
    <w:rsid w:val="008B2135"/>
    <w:rsid w:val="009226E6"/>
    <w:rsid w:val="009347BD"/>
    <w:rsid w:val="009B65D2"/>
    <w:rsid w:val="009C05CA"/>
    <w:rsid w:val="00A276BF"/>
    <w:rsid w:val="00A96FEE"/>
    <w:rsid w:val="00AF2CCF"/>
    <w:rsid w:val="00B75321"/>
    <w:rsid w:val="00B82F8E"/>
    <w:rsid w:val="00B974BC"/>
    <w:rsid w:val="00C14671"/>
    <w:rsid w:val="00C756FE"/>
    <w:rsid w:val="00D83AA8"/>
    <w:rsid w:val="00DF3335"/>
    <w:rsid w:val="00DF56F0"/>
    <w:rsid w:val="00E46D0D"/>
    <w:rsid w:val="00E5226E"/>
    <w:rsid w:val="00F0115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680A69"/>
  <w15:chartTrackingRefBased/>
  <w15:docId w15:val="{B7B90475-CB90-4602-B965-1D9BD1703E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75321"/>
    <w:pPr>
      <w:tabs>
        <w:tab w:val="center" w:pos="4680"/>
        <w:tab w:val="right" w:pos="9360"/>
      </w:tabs>
      <w:spacing w:after="0" w:line="240" w:lineRule="auto"/>
    </w:pPr>
  </w:style>
  <w:style w:type="character" w:customStyle="1" w:styleId="HeaderChar">
    <w:name w:val="Header Char"/>
    <w:basedOn w:val="DefaultParagraphFont"/>
    <w:link w:val="Header"/>
    <w:uiPriority w:val="99"/>
    <w:rsid w:val="00B75321"/>
  </w:style>
  <w:style w:type="paragraph" w:styleId="Footer">
    <w:name w:val="footer"/>
    <w:basedOn w:val="Normal"/>
    <w:link w:val="FooterChar"/>
    <w:uiPriority w:val="99"/>
    <w:unhideWhenUsed/>
    <w:rsid w:val="00B75321"/>
    <w:pPr>
      <w:tabs>
        <w:tab w:val="center" w:pos="4680"/>
        <w:tab w:val="right" w:pos="9360"/>
      </w:tabs>
      <w:spacing w:after="0" w:line="240" w:lineRule="auto"/>
    </w:pPr>
  </w:style>
  <w:style w:type="character" w:customStyle="1" w:styleId="FooterChar">
    <w:name w:val="Footer Char"/>
    <w:basedOn w:val="DefaultParagraphFont"/>
    <w:link w:val="Footer"/>
    <w:uiPriority w:val="99"/>
    <w:rsid w:val="00B7532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FFFFFF"/>
      </a:dk1>
      <a:lt1>
        <a:sysClr val="window" lastClr="000000"/>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332</TotalTime>
  <Pages>10</Pages>
  <Words>2393</Words>
  <Characters>13641</Characters>
  <Application>Microsoft Office Word</Application>
  <DocSecurity>0</DocSecurity>
  <Lines>113</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16002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23</cp:revision>
  <dcterms:created xsi:type="dcterms:W3CDTF">2020-05-23T17:37:00Z</dcterms:created>
  <dcterms:modified xsi:type="dcterms:W3CDTF">2020-05-23T23:28:00Z</dcterms:modified>
</cp:coreProperties>
</file>